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3935"/>
        <w:gridCol w:w="2269"/>
        <w:gridCol w:w="3934"/>
      </w:tblGrid>
      <w:tr w:rsidR="00D62337" w:rsidRPr="00464863" w:rsidTr="002B77CC">
        <w:trPr>
          <w:trHeight w:val="993"/>
        </w:trPr>
        <w:tc>
          <w:tcPr>
            <w:tcW w:w="1941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4863">
              <w:rPr>
                <w:rFonts w:ascii="Verdana" w:hAnsi="Verdana" w:cs="Arial"/>
                <w:noProof/>
                <w:sz w:val="16"/>
                <w:szCs w:val="16"/>
                <w:lang w:eastAsia="el-GR"/>
              </w:rPr>
              <w:drawing>
                <wp:anchor distT="0" distB="0" distL="114300" distR="114300" simplePos="0" relativeHeight="251678208" behindDoc="0" locked="0" layoutInCell="1" allowOverlap="1" wp14:anchorId="43FAF013" wp14:editId="0CD8DFD3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6985</wp:posOffset>
                  </wp:positionV>
                  <wp:extent cx="608965" cy="608965"/>
                  <wp:effectExtent l="0" t="0" r="635" b="635"/>
                  <wp:wrapNone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08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4863">
              <w:rPr>
                <w:rFonts w:ascii="Verdana" w:hAnsi="Verdana" w:cs="Arial"/>
                <w:sz w:val="16"/>
                <w:szCs w:val="16"/>
              </w:rPr>
              <w:br w:type="page"/>
            </w:r>
          </w:p>
        </w:tc>
        <w:tc>
          <w:tcPr>
            <w:tcW w:w="1119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40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62337" w:rsidRPr="00464863" w:rsidTr="002B77CC">
        <w:trPr>
          <w:trHeight w:val="843"/>
        </w:trPr>
        <w:tc>
          <w:tcPr>
            <w:tcW w:w="1941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 xml:space="preserve">ΝΟΜΟΣ ΦΘΙΩΤΙΔΑΣ </w:t>
            </w:r>
          </w:p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>ΔΗΜΟΣ ΜΑΚΡΑΚΩΜΗΣ</w:t>
            </w:r>
          </w:p>
        </w:tc>
        <w:tc>
          <w:tcPr>
            <w:tcW w:w="1119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>ΠΡΟΜΗΘΕΙΑ:</w:t>
            </w:r>
          </w:p>
        </w:tc>
        <w:tc>
          <w:tcPr>
            <w:tcW w:w="1940" w:type="pct"/>
          </w:tcPr>
          <w:p w:rsidR="00D62337" w:rsidRPr="00464863" w:rsidRDefault="00D62337" w:rsidP="002B77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ΠΡΟΜΗΘΕΙΑ ΚΑΥΣΙΜΩΝ ΚΑΙ ΛΙΠΑΝΤΙΚΩΝ</w:t>
            </w:r>
          </w:p>
        </w:tc>
      </w:tr>
      <w:tr w:rsidR="00FB5B17" w:rsidRPr="00464863" w:rsidTr="002B77CC">
        <w:tc>
          <w:tcPr>
            <w:tcW w:w="1941" w:type="pct"/>
          </w:tcPr>
          <w:p w:rsidR="00FB5B17" w:rsidRPr="00464863" w:rsidRDefault="00FB5B17" w:rsidP="00FB5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>ΤΜΗΜΑ ΤΕΧΝΙΚΩΝ ΥΠΗΡΕΣΙΩΝ &amp; ΠΟΛΕΟΔΟΜΙΑΣ</w:t>
            </w:r>
          </w:p>
          <w:p w:rsidR="00FB5B17" w:rsidRPr="00464863" w:rsidRDefault="00FB5B17" w:rsidP="00FB5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19" w:type="pct"/>
          </w:tcPr>
          <w:p w:rsidR="00FB5B17" w:rsidRPr="00464863" w:rsidRDefault="00FB5B17" w:rsidP="00FB5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>ΠΡΟΫΠ/ΣΜΟΣ:</w:t>
            </w:r>
          </w:p>
        </w:tc>
        <w:tc>
          <w:tcPr>
            <w:tcW w:w="1940" w:type="pct"/>
          </w:tcPr>
          <w:p w:rsidR="00FB5B17" w:rsidRPr="00464863" w:rsidRDefault="00FD3B5D" w:rsidP="00FD3B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D3B5D">
              <w:rPr>
                <w:rFonts w:ascii="Verdana" w:hAnsi="Verdana" w:cs="Arial"/>
                <w:b/>
                <w:sz w:val="20"/>
                <w:szCs w:val="20"/>
              </w:rPr>
              <w:t xml:space="preserve">510.038,78 </w:t>
            </w:r>
            <w:r w:rsidR="00FB5B17" w:rsidRPr="00464863">
              <w:rPr>
                <w:rFonts w:ascii="Verdana" w:hAnsi="Verdana" w:cs="Arial"/>
                <w:b/>
                <w:sz w:val="20"/>
                <w:szCs w:val="20"/>
              </w:rPr>
              <w:t xml:space="preserve">€ </w:t>
            </w:r>
            <w:r w:rsidR="00FB5B17" w:rsidRPr="00464863">
              <w:rPr>
                <w:rFonts w:ascii="Verdana" w:hAnsi="Verdana" w:cs="Arial"/>
                <w:sz w:val="20"/>
                <w:szCs w:val="20"/>
              </w:rPr>
              <w:t>(με ΦΠΑ 24%)</w:t>
            </w:r>
          </w:p>
        </w:tc>
      </w:tr>
      <w:tr w:rsidR="00D62337" w:rsidRPr="00464863" w:rsidTr="002B77CC">
        <w:tc>
          <w:tcPr>
            <w:tcW w:w="1941" w:type="pct"/>
            <w:tcBorders>
              <w:left w:val="nil"/>
              <w:bottom w:val="nil"/>
              <w:right w:val="nil"/>
            </w:tcBorders>
          </w:tcPr>
          <w:p w:rsidR="00D62337" w:rsidRDefault="00D62337" w:rsidP="004648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64863">
              <w:rPr>
                <w:rFonts w:ascii="Verdana" w:hAnsi="Verdana" w:cs="Arial"/>
                <w:b/>
                <w:sz w:val="20"/>
                <w:szCs w:val="20"/>
              </w:rPr>
              <w:t xml:space="preserve">ΑΡΙΘ.ΜΕΛΕΤΗΣ : </w:t>
            </w:r>
            <w:r w:rsidR="00464863">
              <w:rPr>
                <w:rFonts w:ascii="Verdana" w:hAnsi="Verdana" w:cs="Arial"/>
                <w:b/>
                <w:sz w:val="20"/>
                <w:szCs w:val="20"/>
              </w:rPr>
              <w:t>74</w:t>
            </w:r>
            <w:r w:rsidRPr="00464863">
              <w:rPr>
                <w:rFonts w:ascii="Verdana" w:hAnsi="Verdana" w:cs="Arial"/>
                <w:b/>
                <w:sz w:val="20"/>
                <w:szCs w:val="20"/>
              </w:rPr>
              <w:t>/201</w:t>
            </w:r>
            <w:r w:rsidR="00464863"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  <w:p w:rsidR="00464863" w:rsidRDefault="00464863" w:rsidP="004648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64863" w:rsidRPr="00464863" w:rsidRDefault="00464863" w:rsidP="004648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:rsidR="00D62337" w:rsidRPr="00464863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035319" w:rsidRDefault="00035319" w:rsidP="0003531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l-GR"/>
        </w:rPr>
      </w:pPr>
    </w:p>
    <w:p w:rsidR="00035319" w:rsidRPr="00464863" w:rsidRDefault="00035319" w:rsidP="0003531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35319" w:rsidRPr="00464863" w:rsidRDefault="00035319" w:rsidP="00035319">
      <w:pPr>
        <w:spacing w:before="120" w:after="120" w:line="240" w:lineRule="auto"/>
        <w:jc w:val="center"/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</w:pPr>
      <w:r w:rsidRPr="00464863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8. ΕΝΤΥΠΟ ΤΕΧΝΙΚΗΣ ΠΡΟΣΦΟΡΑΣ ΛΙΠΑΝΤΙΚΩΝ</w:t>
      </w:r>
    </w:p>
    <w:p w:rsidR="00035319" w:rsidRPr="00464863" w:rsidRDefault="00035319" w:rsidP="0003531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035319" w:rsidRDefault="00035319" w:rsidP="00035319">
      <w:pPr>
        <w:spacing w:before="120" w:after="120"/>
        <w:ind w:firstLine="567"/>
        <w:jc w:val="both"/>
        <w:rPr>
          <w:rFonts w:ascii="Verdana" w:eastAsia="Calibri" w:hAnsi="Verdana" w:cs="Arial"/>
          <w:sz w:val="16"/>
          <w:szCs w:val="16"/>
        </w:rPr>
      </w:pPr>
      <w:r w:rsidRPr="00464863">
        <w:rPr>
          <w:rFonts w:ascii="Verdana" w:eastAsia="Calibri" w:hAnsi="Verdana" w:cs="Arial"/>
          <w:sz w:val="16"/>
          <w:szCs w:val="16"/>
        </w:rPr>
        <w:t>Τα προς προμήθεια λιπαντικά θα είναι πρωτογενή, πρόσφατης παραγωγής (από Β’ εξαμήνου 201</w:t>
      </w:r>
      <w:r>
        <w:rPr>
          <w:rFonts w:ascii="Verdana" w:eastAsia="Calibri" w:hAnsi="Verdana" w:cs="Arial"/>
          <w:sz w:val="16"/>
          <w:szCs w:val="16"/>
        </w:rPr>
        <w:t>9</w:t>
      </w:r>
      <w:r w:rsidRPr="00464863">
        <w:rPr>
          <w:rFonts w:ascii="Verdana" w:eastAsia="Calibri" w:hAnsi="Verdana" w:cs="Arial"/>
          <w:sz w:val="16"/>
          <w:szCs w:val="16"/>
        </w:rPr>
        <w:t xml:space="preserve"> και μετά). Κάθε προσφερόμενος τύπος λιπαντικού (λάδια) θα συνοδεύεται από πιστοποιητικά γνησιότητας, θα είναι πρωτογενούς παραγωγής, και θα διαθέτει πιστοποιητικό εταιρείας από το Γενικό Χημείο του Κράτους, επί ποινής αποκλεισμού.</w:t>
      </w:r>
    </w:p>
    <w:p w:rsidR="00464863" w:rsidRDefault="00464863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p w:rsidR="00464863" w:rsidRDefault="00464863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69"/>
        <w:gridCol w:w="2113"/>
        <w:gridCol w:w="2974"/>
        <w:gridCol w:w="1247"/>
        <w:gridCol w:w="1363"/>
        <w:gridCol w:w="1752"/>
      </w:tblGrid>
      <w:tr w:rsidR="00035319" w:rsidRPr="00464863" w:rsidTr="00035319">
        <w:trPr>
          <w:cantSplit/>
          <w:trHeight w:hRule="exact" w:val="477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76" w:type="pct"/>
            <w:gridSpan w:val="2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ΤΕΧΝΙΚΗ ΠΡΟΔΙΑΓΡΑΦΗ</w:t>
            </w:r>
          </w:p>
        </w:tc>
        <w:tc>
          <w:tcPr>
            <w:tcW w:w="615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ind w:left="63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464863" w:rsidRPr="00893245" w:rsidTr="00035319">
        <w:trPr>
          <w:cantSplit/>
          <w:trHeight w:hRule="exact" w:val="369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:rsidR="00464863" w:rsidRPr="00661C89" w:rsidRDefault="00464863" w:rsidP="00035319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661C89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1. ΛΙΠΑΝΤΙΚΑ  ΒΕΝΖΙΝΟΚΙΝΗΤΗΡΩΝ - ΠΕΤΡΕΛΑΙΟΚΙΝΗΤΗΡΩΝ</w:t>
            </w:r>
          </w:p>
        </w:tc>
      </w:tr>
      <w:tr w:rsidR="00764471" w:rsidRPr="00764471" w:rsidTr="00035319">
        <w:trPr>
          <w:cantSplit/>
          <w:trHeight w:val="513"/>
        </w:trPr>
        <w:tc>
          <w:tcPr>
            <w:tcW w:w="340" w:type="pct"/>
            <w:gridSpan w:val="2"/>
            <w:vAlign w:val="center"/>
          </w:tcPr>
          <w:p w:rsidR="00764471" w:rsidRPr="00893245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42" w:type="pct"/>
            <w:vAlign w:val="center"/>
          </w:tcPr>
          <w:p w:rsidR="00764471" w:rsidRPr="00893245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5W30 (δοχείο 1 lt)</w:t>
            </w:r>
          </w:p>
        </w:tc>
        <w:tc>
          <w:tcPr>
            <w:tcW w:w="1467" w:type="pct"/>
            <w:vAlign w:val="center"/>
          </w:tcPr>
          <w:p w:rsidR="00764471" w:rsidRPr="00464863" w:rsidRDefault="00764471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C3, A3/B3, A3/B4, API SN.</w:t>
            </w:r>
          </w:p>
        </w:tc>
        <w:tc>
          <w:tcPr>
            <w:tcW w:w="615" w:type="pct"/>
            <w:vAlign w:val="center"/>
          </w:tcPr>
          <w:p w:rsidR="00764471" w:rsidRPr="00764471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764471" w:rsidRPr="00764471" w:rsidTr="00035319">
        <w:trPr>
          <w:cantSplit/>
          <w:trHeight w:val="451"/>
        </w:trPr>
        <w:tc>
          <w:tcPr>
            <w:tcW w:w="340" w:type="pct"/>
            <w:gridSpan w:val="2"/>
            <w:vAlign w:val="center"/>
          </w:tcPr>
          <w:p w:rsidR="00764471" w:rsidRPr="00893245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42" w:type="pct"/>
            <w:vAlign w:val="center"/>
          </w:tcPr>
          <w:p w:rsidR="00764471" w:rsidRPr="00893245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5W30 (δοχείο 4 lt)</w:t>
            </w:r>
          </w:p>
        </w:tc>
        <w:tc>
          <w:tcPr>
            <w:tcW w:w="1467" w:type="pct"/>
            <w:vAlign w:val="center"/>
          </w:tcPr>
          <w:p w:rsidR="00764471" w:rsidRPr="00464863" w:rsidRDefault="00764471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C3, A3/B3, A3/B4, API SN.</w:t>
            </w:r>
          </w:p>
        </w:tc>
        <w:tc>
          <w:tcPr>
            <w:tcW w:w="615" w:type="pct"/>
            <w:vAlign w:val="center"/>
          </w:tcPr>
          <w:p w:rsidR="00764471" w:rsidRPr="00764471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764471" w:rsidRPr="00764471" w:rsidTr="00035319">
        <w:trPr>
          <w:cantSplit/>
          <w:trHeight w:val="461"/>
        </w:trPr>
        <w:tc>
          <w:tcPr>
            <w:tcW w:w="340" w:type="pct"/>
            <w:gridSpan w:val="2"/>
            <w:vAlign w:val="center"/>
          </w:tcPr>
          <w:p w:rsidR="00764471" w:rsidRPr="00893245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42" w:type="pct"/>
            <w:vAlign w:val="center"/>
          </w:tcPr>
          <w:p w:rsidR="00764471" w:rsidRPr="00893245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5W40 (δοχείο 1 lt)</w:t>
            </w:r>
          </w:p>
        </w:tc>
        <w:tc>
          <w:tcPr>
            <w:tcW w:w="1467" w:type="pct"/>
            <w:vAlign w:val="center"/>
          </w:tcPr>
          <w:p w:rsidR="00764471" w:rsidRPr="00464863" w:rsidRDefault="00764471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C3, A3/B3, A3/B4, API SN.</w:t>
            </w:r>
          </w:p>
        </w:tc>
        <w:tc>
          <w:tcPr>
            <w:tcW w:w="615" w:type="pct"/>
            <w:vAlign w:val="center"/>
          </w:tcPr>
          <w:p w:rsidR="00000318" w:rsidRPr="00000318" w:rsidRDefault="00000318" w:rsidP="0000031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764471" w:rsidTr="00A22055">
        <w:trPr>
          <w:cantSplit/>
          <w:trHeight w:val="451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5W40 (δοχείο 4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C3, A3/B3, A3/B4, API SN.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764471" w:rsidTr="00A22055">
        <w:trPr>
          <w:cantSplit/>
          <w:trHeight w:val="451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10W40 (δοχείο 4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CF-4 CF/SJ, API SL/CF, ACEA E2/B3/A3, ACEA: A3/B3/B4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764471" w:rsidTr="00A22055">
        <w:trPr>
          <w:cantSplit/>
          <w:trHeight w:val="451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10W40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CF-4 CF/SJ, API SL/CF, ACEA E2/B3/A3, ACEA: A3/B3/B4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764471" w:rsidTr="00A22055">
        <w:trPr>
          <w:cantSplit/>
          <w:trHeight w:val="451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15W40 (δοχείο 4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764471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E</w:t>
            </w:r>
            <w:r w:rsidRPr="00764471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7</w:t>
            </w: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, ACEA A3/B3/B4/E3/E5, API SG/CD, API CH-4/SJ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764471" w:rsidTr="00A22055">
        <w:trPr>
          <w:cantSplit/>
          <w:trHeight w:val="451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15W40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E</w:t>
            </w:r>
            <w:r w:rsidRPr="00764471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7</w:t>
            </w: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, ACEA A3/B3/B4/E3/E5, API SG/CD, API CH-4/SJ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764471" w:rsidTr="00A22055">
        <w:trPr>
          <w:cantSplit/>
          <w:trHeight w:val="647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πετρελαιοκινητήρων SAE 10W40 TURBO  (δοχείο 4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fr-FR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fr-FR" w:eastAsia="el-GR"/>
              </w:rPr>
              <w:t>ACEA E4/E7, ACEA E7/E9, API CJ-4, API: CI-4/SL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val="en-US" w:eastAsia="el-GR"/>
              </w:rPr>
            </w:pPr>
          </w:p>
        </w:tc>
      </w:tr>
      <w:tr w:rsidR="00000318" w:rsidRPr="00893245" w:rsidTr="00A22055">
        <w:trPr>
          <w:cantSplit/>
          <w:trHeight w:val="432"/>
        </w:trPr>
        <w:tc>
          <w:tcPr>
            <w:tcW w:w="340" w:type="pct"/>
            <w:gridSpan w:val="2"/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042" w:type="pct"/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20W50 TURBO (δοχείο 5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ACEA A3/B3, Α3/Β4, Ε2, Ε4, Ε6, E7, API CG-4/CF-4/CF/SF, API CF-4/SG, API CF-4/SH, κ.λπ.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893245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893245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el-GR"/>
              </w:rPr>
            </w:pPr>
          </w:p>
        </w:tc>
      </w:tr>
      <w:tr w:rsidR="00000318" w:rsidRPr="00893245" w:rsidTr="00A22055">
        <w:trPr>
          <w:cantSplit/>
          <w:trHeight w:val="423"/>
        </w:trPr>
        <w:tc>
          <w:tcPr>
            <w:tcW w:w="340" w:type="pct"/>
            <w:gridSpan w:val="2"/>
            <w:tcBorders>
              <w:bottom w:val="single" w:sz="4" w:space="0" w:color="auto"/>
            </w:tcBorders>
            <w:vAlign w:val="center"/>
          </w:tcPr>
          <w:p w:rsidR="00000318" w:rsidRPr="00893245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:rsidR="00000318" w:rsidRPr="00893245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93245">
              <w:rPr>
                <w:rFonts w:ascii="Verdana" w:hAnsi="Verdana"/>
                <w:color w:val="000000"/>
                <w:sz w:val="16"/>
                <w:szCs w:val="16"/>
              </w:rPr>
              <w:t>Λιπαντικό SAE 20W50 TURBO (δοχείο 20 lt)</w:t>
            </w:r>
          </w:p>
        </w:tc>
        <w:tc>
          <w:tcPr>
            <w:tcW w:w="1467" w:type="pct"/>
            <w:tcBorders>
              <w:bottom w:val="single" w:sz="4" w:space="0" w:color="auto"/>
            </w:tcBorders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ACEA A3/B3, Α3/Β4, Ε2, Ε4, Ε6, E7, API CG-4/CF-4/CF/SF, API CF-4/SG, API CF-4/SH, κ.λπ.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000318" w:rsidRDefault="00000318" w:rsidP="00000318">
            <w:pPr>
              <w:jc w:val="center"/>
            </w:pPr>
            <w:r w:rsidRPr="000C1BC7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000318" w:rsidRPr="00893245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000318" w:rsidRPr="00893245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el-GR"/>
              </w:rPr>
            </w:pPr>
          </w:p>
        </w:tc>
      </w:tr>
    </w:tbl>
    <w:p w:rsidR="00464863" w:rsidRDefault="00464863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p w:rsidR="00464863" w:rsidRDefault="00464863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113"/>
        <w:gridCol w:w="2974"/>
        <w:gridCol w:w="1247"/>
        <w:gridCol w:w="1363"/>
        <w:gridCol w:w="1752"/>
      </w:tblGrid>
      <w:tr w:rsidR="00035319" w:rsidRPr="00464863" w:rsidTr="00035319">
        <w:trPr>
          <w:cantSplit/>
          <w:trHeight w:hRule="exact" w:val="477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ΤΕΧΝΙΚΗ ΠΡΟΔΙΑΓΡΑΦΗ</w:t>
            </w:r>
          </w:p>
        </w:tc>
        <w:tc>
          <w:tcPr>
            <w:tcW w:w="615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ind w:left="63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464863" w:rsidRPr="00661C89" w:rsidTr="00464863">
        <w:trPr>
          <w:cantSplit/>
          <w:trHeight w:hRule="exact" w:val="295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464863" w:rsidRPr="00661C89" w:rsidRDefault="00464863" w:rsidP="00035319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661C89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2. ΒΑΛΒΟΛΙΝΕΣ - ΛΙΠΑΝΤΙΚΑ ΓΙΑ ΣΑΣΜΑΝ, ΔΙΑΦΟΡΙΚΑ &amp; ΥΔΡΑΥΛΙΚΑ ΣΥΣΤΗΜΑΤΑ</w:t>
            </w:r>
          </w:p>
        </w:tc>
      </w:tr>
      <w:tr w:rsidR="00000318" w:rsidRPr="009D32C4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10W-30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DIN 51524 part II HLP, ISO 11158 TYPE HM, ISO 6743/4 HM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9D32C4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9D32C4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9D32C4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30W ενισχυμενο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ACEA E2, API CF/SH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9D32C4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9D32C4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661C89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Βαλβολίνη 80W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GL1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000318" w:rsidRPr="00661C89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Βαλβολίνη 90W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API GL1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000318" w:rsidRPr="00661C89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sz w:val="16"/>
                <w:szCs w:val="16"/>
              </w:rPr>
            </w:pPr>
            <w:r w:rsidRPr="00661C89">
              <w:rPr>
                <w:rFonts w:ascii="Verdana" w:hAnsi="Verdana"/>
                <w:sz w:val="16"/>
                <w:szCs w:val="16"/>
              </w:rPr>
              <w:t>Βαλβολίνη 140W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API GL 1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000318" w:rsidRPr="00841ADB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Βαλβολίνη 75W80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841ADB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GL 5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841ADB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Βαλβολίνη 75W90 (δοχείο 20 lt)</w:t>
            </w:r>
          </w:p>
        </w:tc>
        <w:tc>
          <w:tcPr>
            <w:tcW w:w="1467" w:type="pct"/>
            <w:vAlign w:val="center"/>
          </w:tcPr>
          <w:p w:rsidR="00000318" w:rsidRPr="00841ADB" w:rsidRDefault="00000318" w:rsidP="00841ADB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GL-4/GL-5, API MT-1,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841ADB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Βαλβολίνη 75W140 (δοχείο 1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841ADB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GL 5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841ADB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Βαλβολίνη 80W90 (δοχείο 20 lt)</w:t>
            </w:r>
          </w:p>
        </w:tc>
        <w:tc>
          <w:tcPr>
            <w:tcW w:w="1467" w:type="pct"/>
            <w:vAlign w:val="center"/>
          </w:tcPr>
          <w:p w:rsidR="00000318" w:rsidRPr="00841ADB" w:rsidRDefault="00000318" w:rsidP="00841ADB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GL-4</w:t>
            </w:r>
            <w:r w:rsidRPr="00841ADB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 xml:space="preserve">, </w:t>
            </w:r>
            <w:r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 xml:space="preserve">API </w:t>
            </w: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GL-5, API MT-1,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841ADB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τιμονιού ΑTF (δοχείο 1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GM DEXTRON III, ALLISON C4, Ford: MERCON, Daimler Chrysler 236.5/236.9, Voith G 607, ZF TE ML 14B, Caterpillar TO-2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841ADB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370263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ISO 46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DIN 51524, Part 2 HLP Type, FZG test &gt;12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370263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370263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661C89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ISO 68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00031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DIN 51524, Part 2 HLP Type, FZG test &gt;12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000318" w:rsidRPr="00661C89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ISO 30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2F0568" w:rsidP="00D67422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2F0568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API GL-4, ALLISON C-4, CATERPILLAR TO-4, CATERPILLAR TO-4M, CATERPILLAR TO-2,KOMATSU KES 07.868.1, SPERRY VICKERS/EATON M2950S, SPERRY VICKERS/EATON I-280-S,WET BRAKE SPECS.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000318" w:rsidRPr="00764471" w:rsidTr="00620CAA">
        <w:trPr>
          <w:cantSplit/>
          <w:trHeight w:val="424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ISO VG 46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2F056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464863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DIN-51524/PART 2 HLP ISO 6743/4 CLASS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764471" w:rsidTr="00620CAA">
        <w:trPr>
          <w:cantSplit/>
          <w:trHeight w:hRule="exact" w:val="745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AdBLue (για πετρελαιοκινητήρες) (δοχείο 10lt)</w:t>
            </w:r>
          </w:p>
        </w:tc>
        <w:tc>
          <w:tcPr>
            <w:tcW w:w="1467" w:type="pct"/>
            <w:vAlign w:val="center"/>
          </w:tcPr>
          <w:p w:rsidR="00000318" w:rsidRPr="00FD3B5D" w:rsidRDefault="0000031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764471" w:rsidTr="00620CAA">
        <w:trPr>
          <w:cantSplit/>
          <w:trHeight w:hRule="exact" w:val="699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STD 4000/2205 (για μηχάνημα JCB) (δοχείο 20 lt)</w:t>
            </w:r>
          </w:p>
        </w:tc>
        <w:tc>
          <w:tcPr>
            <w:tcW w:w="1467" w:type="pct"/>
            <w:vAlign w:val="center"/>
          </w:tcPr>
          <w:p w:rsidR="00000318" w:rsidRPr="00464863" w:rsidRDefault="002F0568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2F0568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JCB STANDARD 4000/2200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764471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000318" w:rsidRPr="00661C89" w:rsidTr="00620CAA">
        <w:trPr>
          <w:cantSplit/>
          <w:trHeight w:hRule="exact" w:val="978"/>
        </w:trPr>
        <w:tc>
          <w:tcPr>
            <w:tcW w:w="340" w:type="pct"/>
            <w:vAlign w:val="center"/>
          </w:tcPr>
          <w:p w:rsidR="00000318" w:rsidRPr="00661C89" w:rsidRDefault="0000031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042" w:type="pct"/>
            <w:vAlign w:val="center"/>
          </w:tcPr>
          <w:p w:rsidR="00000318" w:rsidRPr="00661C89" w:rsidRDefault="0000031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Λιπαντικό STD 4000/2505 (για μηχάνημα JCB) (δοχείο 20 lt)</w:t>
            </w:r>
          </w:p>
        </w:tc>
        <w:tc>
          <w:tcPr>
            <w:tcW w:w="1467" w:type="pct"/>
            <w:vAlign w:val="center"/>
          </w:tcPr>
          <w:p w:rsidR="00000318" w:rsidRPr="002F0568" w:rsidRDefault="002F056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2F056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API GL-4, CATTO-4,KOMATSU KES 07.868, ALLISOM C-4, ALLISON TES-439 DANA ,EATON  </w:t>
            </w:r>
          </w:p>
        </w:tc>
        <w:tc>
          <w:tcPr>
            <w:tcW w:w="615" w:type="pct"/>
          </w:tcPr>
          <w:p w:rsidR="00000318" w:rsidRDefault="00000318" w:rsidP="00000318">
            <w:pPr>
              <w:jc w:val="center"/>
            </w:pPr>
            <w:r w:rsidRPr="00484DD6"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72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000318" w:rsidRPr="00661C89" w:rsidRDefault="0000031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</w:tbl>
    <w:p w:rsidR="00464863" w:rsidRDefault="00464863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p w:rsidR="00035319" w:rsidRDefault="00035319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p w:rsidR="00035319" w:rsidRDefault="00035319" w:rsidP="00464863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Verdana" w:eastAsia="Times New Roman" w:hAnsi="Verdana" w:cs="Tahoma"/>
          <w:sz w:val="18"/>
          <w:szCs w:val="18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113"/>
        <w:gridCol w:w="2974"/>
        <w:gridCol w:w="1247"/>
        <w:gridCol w:w="1277"/>
        <w:gridCol w:w="85"/>
        <w:gridCol w:w="1752"/>
      </w:tblGrid>
      <w:tr w:rsidR="00035319" w:rsidRPr="00464863" w:rsidTr="00035319">
        <w:trPr>
          <w:cantSplit/>
          <w:trHeight w:hRule="exact" w:val="477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ΤΕΧΝΙΚΗ ΠΡΟΔΙΑΓΡΑΦΗ</w:t>
            </w:r>
          </w:p>
        </w:tc>
        <w:tc>
          <w:tcPr>
            <w:tcW w:w="615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906" w:type="pct"/>
            <w:gridSpan w:val="2"/>
            <w:shd w:val="clear" w:color="auto" w:fill="D9D9D9" w:themeFill="background1" w:themeFillShade="D9"/>
            <w:vAlign w:val="center"/>
          </w:tcPr>
          <w:p w:rsidR="00464863" w:rsidRPr="00464863" w:rsidRDefault="00464863" w:rsidP="00035319">
            <w:pPr>
              <w:spacing w:after="0" w:line="240" w:lineRule="auto"/>
              <w:ind w:left="63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464863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464863" w:rsidRPr="00661C89" w:rsidTr="00035319">
        <w:trPr>
          <w:cantSplit/>
          <w:trHeight w:hRule="exact" w:val="285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:rsidR="00464863" w:rsidRPr="00661C89" w:rsidRDefault="00464863" w:rsidP="00035319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661C89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3. ΔΙΑΦΟΡΑ</w:t>
            </w:r>
          </w:p>
        </w:tc>
      </w:tr>
      <w:tr w:rsidR="002F0568" w:rsidRPr="00FD3B5D" w:rsidTr="005678C2">
        <w:trPr>
          <w:cantSplit/>
          <w:trHeight w:val="519"/>
        </w:trPr>
        <w:tc>
          <w:tcPr>
            <w:tcW w:w="340" w:type="pct"/>
            <w:vAlign w:val="center"/>
          </w:tcPr>
          <w:p w:rsidR="002F0568" w:rsidRPr="00661C89" w:rsidRDefault="002F056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1042" w:type="pct"/>
            <w:vAlign w:val="center"/>
          </w:tcPr>
          <w:p w:rsidR="002F0568" w:rsidRPr="00661C89" w:rsidRDefault="002F056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Αντιψυκτικό (δοχείο 1 lt)</w:t>
            </w:r>
          </w:p>
        </w:tc>
        <w:tc>
          <w:tcPr>
            <w:tcW w:w="1467" w:type="pct"/>
          </w:tcPr>
          <w:p w:rsidR="002F0568" w:rsidRPr="002F0568" w:rsidRDefault="002F0568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2F056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ASTMD 3306 ANFOR 15-601, CUNANC 956-16, BS 6580, SAE J1034</w:t>
            </w:r>
          </w:p>
        </w:tc>
        <w:tc>
          <w:tcPr>
            <w:tcW w:w="615" w:type="pct"/>
            <w:vAlign w:val="center"/>
          </w:tcPr>
          <w:p w:rsidR="002F0568" w:rsidRPr="00764471" w:rsidRDefault="002F056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2F0568" w:rsidRPr="00764471" w:rsidRDefault="002F056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2F0568" w:rsidRPr="00764471" w:rsidRDefault="002F056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2F0568" w:rsidRPr="00FD3B5D" w:rsidTr="005678C2">
        <w:trPr>
          <w:cantSplit/>
          <w:trHeight w:val="424"/>
        </w:trPr>
        <w:tc>
          <w:tcPr>
            <w:tcW w:w="340" w:type="pct"/>
            <w:vAlign w:val="center"/>
          </w:tcPr>
          <w:p w:rsidR="002F0568" w:rsidRPr="00661C89" w:rsidRDefault="002F056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1042" w:type="pct"/>
            <w:vAlign w:val="center"/>
          </w:tcPr>
          <w:p w:rsidR="002F0568" w:rsidRPr="00661C89" w:rsidRDefault="002F0568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Αντιψυκτικό (δοχείο 4 lt)</w:t>
            </w:r>
          </w:p>
        </w:tc>
        <w:tc>
          <w:tcPr>
            <w:tcW w:w="1467" w:type="pct"/>
          </w:tcPr>
          <w:p w:rsidR="002F0568" w:rsidRPr="002F0568" w:rsidRDefault="002F0568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2F056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ASTMD 3306 ANFOR 15-601, CUNANC 956-16, BS 6580, SAE J1034</w:t>
            </w:r>
          </w:p>
        </w:tc>
        <w:tc>
          <w:tcPr>
            <w:tcW w:w="615" w:type="pct"/>
            <w:vAlign w:val="center"/>
          </w:tcPr>
          <w:p w:rsidR="002F0568" w:rsidRPr="00764471" w:rsidRDefault="002F0568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2F0568" w:rsidRPr="00764471" w:rsidRDefault="002F056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2F0568" w:rsidRPr="00764471" w:rsidRDefault="002F0568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764471" w:rsidRPr="00661C89" w:rsidTr="00035319">
        <w:trPr>
          <w:cantSplit/>
          <w:trHeight w:val="424"/>
        </w:trPr>
        <w:tc>
          <w:tcPr>
            <w:tcW w:w="340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1042" w:type="pct"/>
            <w:vAlign w:val="center"/>
          </w:tcPr>
          <w:p w:rsidR="00764471" w:rsidRPr="00661C89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Παραφλού (δοχείο 1 lt)</w:t>
            </w:r>
          </w:p>
        </w:tc>
        <w:tc>
          <w:tcPr>
            <w:tcW w:w="1467" w:type="pct"/>
            <w:vAlign w:val="center"/>
          </w:tcPr>
          <w:p w:rsidR="00764471" w:rsidRPr="00464863" w:rsidRDefault="00EF2E00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EF2E00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AFNOR 15-601 ή ανώτερες</w:t>
            </w:r>
          </w:p>
        </w:tc>
        <w:tc>
          <w:tcPr>
            <w:tcW w:w="615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764471" w:rsidRPr="00661C8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661C8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764471" w:rsidRPr="00661C89" w:rsidTr="00035319">
        <w:trPr>
          <w:cantSplit/>
          <w:trHeight w:val="189"/>
        </w:trPr>
        <w:tc>
          <w:tcPr>
            <w:tcW w:w="340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042" w:type="pct"/>
            <w:vAlign w:val="center"/>
          </w:tcPr>
          <w:p w:rsidR="00764471" w:rsidRPr="00661C89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Παραφλού (δοχείο 4 lt)</w:t>
            </w:r>
          </w:p>
        </w:tc>
        <w:tc>
          <w:tcPr>
            <w:tcW w:w="1467" w:type="pct"/>
            <w:vAlign w:val="center"/>
          </w:tcPr>
          <w:p w:rsidR="00764471" w:rsidRPr="00464863" w:rsidRDefault="00EF2E00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  <w:r w:rsidRPr="00EF2E00"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  <w:t>AFNOR 15-601 ή ανώτερες</w:t>
            </w:r>
          </w:p>
        </w:tc>
        <w:tc>
          <w:tcPr>
            <w:tcW w:w="615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764471" w:rsidRPr="00661C8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661C8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764471" w:rsidRPr="00FD3B5D" w:rsidTr="00035319">
        <w:trPr>
          <w:cantSplit/>
          <w:trHeight w:val="324"/>
        </w:trPr>
        <w:tc>
          <w:tcPr>
            <w:tcW w:w="340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1042" w:type="pct"/>
            <w:vAlign w:val="center"/>
          </w:tcPr>
          <w:p w:rsidR="00764471" w:rsidRPr="00661C89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Υγρά φρένων</w:t>
            </w:r>
          </w:p>
        </w:tc>
        <w:tc>
          <w:tcPr>
            <w:tcW w:w="1467" w:type="pct"/>
            <w:vAlign w:val="center"/>
          </w:tcPr>
          <w:p w:rsidR="00764471" w:rsidRPr="00464863" w:rsidRDefault="00EF2E00" w:rsidP="009D32C4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EF2E00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FMVSS 116 (DOT-4), SAE J- 1703, DOT 4, DOT3</w:t>
            </w:r>
          </w:p>
        </w:tc>
        <w:tc>
          <w:tcPr>
            <w:tcW w:w="615" w:type="pct"/>
            <w:vAlign w:val="center"/>
          </w:tcPr>
          <w:p w:rsidR="00764471" w:rsidRPr="00764471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764471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EF2E00" w:rsidRPr="00764471" w:rsidTr="00035319">
        <w:trPr>
          <w:cantSplit/>
          <w:trHeight w:val="324"/>
        </w:trPr>
        <w:tc>
          <w:tcPr>
            <w:tcW w:w="340" w:type="pct"/>
            <w:vAlign w:val="center"/>
          </w:tcPr>
          <w:p w:rsidR="00EF2E00" w:rsidRPr="00661C89" w:rsidRDefault="00EF2E00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042" w:type="pct"/>
            <w:vAlign w:val="center"/>
          </w:tcPr>
          <w:p w:rsidR="00EF2E00" w:rsidRPr="00661C89" w:rsidRDefault="00EF2E00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00">
              <w:rPr>
                <w:rFonts w:ascii="Verdana" w:hAnsi="Verdana"/>
                <w:color w:val="000000"/>
                <w:sz w:val="16"/>
                <w:szCs w:val="16"/>
              </w:rPr>
              <w:t>Υγρά φρένων STD 4002/0503 (για μηχάνημα JCB)  (δοχείο 20lt)</w:t>
            </w:r>
          </w:p>
        </w:tc>
        <w:tc>
          <w:tcPr>
            <w:tcW w:w="1467" w:type="pct"/>
            <w:vAlign w:val="center"/>
          </w:tcPr>
          <w:p w:rsidR="00EF2E00" w:rsidRPr="00EF2E00" w:rsidRDefault="00EF2E00" w:rsidP="00EF2E00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EF2E00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ISO 6743-4, HV, DENISON HF-0, BOSCH REXROTH, VICKERS,</w:t>
            </w:r>
          </w:p>
          <w:p w:rsidR="00EF2E00" w:rsidRPr="00EF2E00" w:rsidRDefault="00EF2E00" w:rsidP="00EF2E00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  <w:r w:rsidRPr="00EF2E00"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  <w:t>US STEEL, CINCINNATI MILACRON</w:t>
            </w:r>
          </w:p>
        </w:tc>
        <w:tc>
          <w:tcPr>
            <w:tcW w:w="615" w:type="pct"/>
            <w:vAlign w:val="center"/>
          </w:tcPr>
          <w:p w:rsidR="00EF2E00" w:rsidRPr="00764471" w:rsidRDefault="00EF2E00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EF2E00" w:rsidRPr="00764471" w:rsidRDefault="00EF2E00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EF2E00" w:rsidRPr="00764471" w:rsidRDefault="00EF2E00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  <w:tr w:rsidR="00764471" w:rsidRPr="00661C89" w:rsidTr="00035319">
        <w:trPr>
          <w:cantSplit/>
          <w:trHeight w:hRule="exact" w:val="847"/>
        </w:trPr>
        <w:tc>
          <w:tcPr>
            <w:tcW w:w="340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042" w:type="pct"/>
            <w:vAlign w:val="center"/>
          </w:tcPr>
          <w:p w:rsidR="00764471" w:rsidRPr="00661C89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Αντιβακτηριακό υγρό για biodiesel (σταθεροποιητής)</w:t>
            </w:r>
          </w:p>
        </w:tc>
        <w:tc>
          <w:tcPr>
            <w:tcW w:w="1467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764471" w:rsidRPr="00661C8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661C8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el-GR"/>
              </w:rPr>
            </w:pPr>
          </w:p>
        </w:tc>
      </w:tr>
      <w:tr w:rsidR="00764471" w:rsidRPr="00FD3B5D" w:rsidTr="00035319">
        <w:trPr>
          <w:cantSplit/>
          <w:trHeight w:hRule="exact" w:val="561"/>
        </w:trPr>
        <w:tc>
          <w:tcPr>
            <w:tcW w:w="340" w:type="pct"/>
            <w:vAlign w:val="center"/>
          </w:tcPr>
          <w:p w:rsidR="00764471" w:rsidRPr="00661C8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1042" w:type="pct"/>
            <w:vAlign w:val="center"/>
          </w:tcPr>
          <w:p w:rsidR="00764471" w:rsidRPr="00661C89" w:rsidRDefault="00764471" w:rsidP="000353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61C89">
              <w:rPr>
                <w:rFonts w:ascii="Verdana" w:hAnsi="Verdana"/>
                <w:color w:val="000000"/>
                <w:sz w:val="16"/>
                <w:szCs w:val="16"/>
              </w:rPr>
              <w:t>Λάδι μίξης 2T (δοχείο 1 lt)</w:t>
            </w:r>
          </w:p>
        </w:tc>
        <w:tc>
          <w:tcPr>
            <w:tcW w:w="1467" w:type="pct"/>
            <w:vAlign w:val="center"/>
          </w:tcPr>
          <w:p w:rsidR="00764471" w:rsidRPr="00035319" w:rsidRDefault="00EF2E00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EF2E0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API TC/TB, ISO-L-EGD</w:t>
            </w:r>
          </w:p>
        </w:tc>
        <w:tc>
          <w:tcPr>
            <w:tcW w:w="615" w:type="pct"/>
            <w:vAlign w:val="center"/>
          </w:tcPr>
          <w:p w:rsidR="00764471" w:rsidRPr="00035319" w:rsidRDefault="00764471" w:rsidP="0003531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764471" w:rsidRPr="0003531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  <w:tc>
          <w:tcPr>
            <w:tcW w:w="864" w:type="pct"/>
            <w:vAlign w:val="center"/>
          </w:tcPr>
          <w:p w:rsidR="00764471" w:rsidRPr="00035319" w:rsidRDefault="00764471" w:rsidP="00035319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val="en-US" w:eastAsia="el-GR"/>
              </w:rPr>
            </w:pPr>
          </w:p>
        </w:tc>
      </w:tr>
    </w:tbl>
    <w:p w:rsidR="00464863" w:rsidRPr="00035319" w:rsidRDefault="00464863" w:rsidP="0046486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US" w:eastAsia="el-GR"/>
        </w:rPr>
      </w:pPr>
    </w:p>
    <w:p w:rsidR="00464863" w:rsidRPr="00035319" w:rsidRDefault="00464863" w:rsidP="005B36CC">
      <w:pPr>
        <w:spacing w:before="120" w:after="120"/>
        <w:ind w:firstLine="567"/>
        <w:jc w:val="both"/>
        <w:rPr>
          <w:rFonts w:ascii="Verdana" w:eastAsia="Calibri" w:hAnsi="Verdana" w:cs="Arial"/>
          <w:sz w:val="16"/>
          <w:szCs w:val="16"/>
          <w:lang w:val="en-US"/>
        </w:rPr>
      </w:pPr>
    </w:p>
    <w:p w:rsidR="00000318" w:rsidRPr="00464863" w:rsidRDefault="00000318" w:rsidP="00000318">
      <w:pPr>
        <w:spacing w:before="120" w:after="120"/>
        <w:ind w:firstLine="567"/>
        <w:jc w:val="both"/>
        <w:rPr>
          <w:rFonts w:ascii="Verdana" w:eastAsia="Calibri" w:hAnsi="Verdana" w:cs="Arial"/>
          <w:sz w:val="16"/>
          <w:szCs w:val="16"/>
        </w:rPr>
      </w:pPr>
      <w:r w:rsidRPr="00464863">
        <w:rPr>
          <w:rFonts w:ascii="Verdana" w:eastAsia="Calibri" w:hAnsi="Verdana" w:cs="Arial"/>
          <w:sz w:val="16"/>
          <w:szCs w:val="16"/>
        </w:rPr>
        <w:t>Στη στήλη «ΠΑΡΑΠΟΜΠΗ» σημειώνεται η απάντηση του προμηθευτή, σε πιο από τα τεχνικά φυλλάδια (</w:t>
      </w:r>
      <w:r w:rsidRPr="00464863">
        <w:rPr>
          <w:rFonts w:ascii="Verdana" w:eastAsia="Calibri" w:hAnsi="Verdana" w:cs="Arial"/>
          <w:sz w:val="16"/>
          <w:szCs w:val="16"/>
          <w:lang w:val="en-US"/>
        </w:rPr>
        <w:t>prospectus</w:t>
      </w:r>
      <w:r w:rsidRPr="00464863">
        <w:rPr>
          <w:rFonts w:ascii="Verdana" w:eastAsia="Calibri" w:hAnsi="Verdana" w:cs="Arial"/>
          <w:sz w:val="16"/>
          <w:szCs w:val="16"/>
        </w:rPr>
        <w:t>) ή άλλου είδους έγγραφα, που υποβάλλει με την προσφορά του, αποδεικνύεται ότι τα προσφερόμενα είδη καλύπτουν τις ζητούμενες από την παρούσα τεχνικές προδιαγραφές.</w:t>
      </w:r>
    </w:p>
    <w:p w:rsidR="00000318" w:rsidRPr="00464863" w:rsidRDefault="00000318" w:rsidP="0000031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00318" w:rsidRPr="00464863" w:rsidRDefault="00000318" w:rsidP="0000031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00318" w:rsidRPr="00464863" w:rsidRDefault="00000318" w:rsidP="00000318">
      <w:pPr>
        <w:autoSpaceDE w:val="0"/>
        <w:autoSpaceDN w:val="0"/>
        <w:adjustRightInd w:val="0"/>
        <w:spacing w:after="24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eastAsia="el-GR"/>
        </w:rPr>
      </w:pPr>
      <w:r w:rsidRPr="00464863">
        <w:rPr>
          <w:rFonts w:ascii="Verdana" w:eastAsia="Times New Roman" w:hAnsi="Verdana" w:cs="Arial"/>
          <w:b/>
          <w:sz w:val="16"/>
          <w:szCs w:val="16"/>
          <w:lang w:eastAsia="el-GR"/>
        </w:rPr>
        <w:t>Ο</w:t>
      </w:r>
      <w:r w:rsidRPr="00FD3B5D">
        <w:rPr>
          <w:rFonts w:ascii="Verdana" w:eastAsia="Times New Roman" w:hAnsi="Verdana" w:cs="Arial"/>
          <w:b/>
          <w:sz w:val="16"/>
          <w:szCs w:val="16"/>
          <w:lang w:eastAsia="el-GR"/>
        </w:rPr>
        <w:t xml:space="preserve"> </w:t>
      </w:r>
      <w:r w:rsidRPr="00464863">
        <w:rPr>
          <w:rFonts w:ascii="Verdana" w:eastAsia="Times New Roman" w:hAnsi="Verdana" w:cs="Arial"/>
          <w:b/>
          <w:sz w:val="16"/>
          <w:szCs w:val="16"/>
          <w:lang w:eastAsia="el-GR"/>
        </w:rPr>
        <w:t>ΠΡΟΣΦΕΡΩΝ</w:t>
      </w:r>
    </w:p>
    <w:p w:rsidR="00000318" w:rsidRDefault="00000318" w:rsidP="0000031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EF2E00" w:rsidRDefault="00EF2E00" w:rsidP="0000031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EF2E00" w:rsidRPr="00464863" w:rsidRDefault="00EF2E00" w:rsidP="0000031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00318" w:rsidRPr="00464863" w:rsidRDefault="00000318" w:rsidP="0000031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00318" w:rsidRDefault="00000318" w:rsidP="00000318">
      <w:pPr>
        <w:tabs>
          <w:tab w:val="left" w:pos="142"/>
        </w:tabs>
        <w:ind w:left="142" w:hanging="142"/>
        <w:jc w:val="center"/>
        <w:rPr>
          <w:rFonts w:ascii="Verdana" w:eastAsia="Calibri" w:hAnsi="Verdana" w:cs="Arial"/>
          <w:sz w:val="16"/>
          <w:szCs w:val="16"/>
        </w:rPr>
      </w:pPr>
      <w:r w:rsidRPr="00464863">
        <w:rPr>
          <w:rFonts w:ascii="Verdana" w:eastAsia="Calibri" w:hAnsi="Verdana" w:cs="Arial"/>
          <w:sz w:val="16"/>
          <w:szCs w:val="16"/>
        </w:rPr>
        <w:t>Σφραγίδα και υπογραφή</w:t>
      </w:r>
    </w:p>
    <w:p w:rsidR="00000318" w:rsidRPr="00EF2E00" w:rsidRDefault="00000318" w:rsidP="00000318">
      <w:pPr>
        <w:tabs>
          <w:tab w:val="left" w:pos="142"/>
        </w:tabs>
        <w:ind w:left="142" w:hanging="142"/>
        <w:jc w:val="center"/>
        <w:rPr>
          <w:rFonts w:ascii="Verdana" w:eastAsia="Calibri" w:hAnsi="Verdana" w:cs="Arial"/>
          <w:sz w:val="14"/>
          <w:szCs w:val="14"/>
        </w:rPr>
      </w:pPr>
    </w:p>
    <w:p w:rsidR="00464863" w:rsidRPr="00FD3B5D" w:rsidRDefault="00464863" w:rsidP="005B36CC">
      <w:pPr>
        <w:spacing w:before="120" w:after="120"/>
        <w:ind w:firstLine="567"/>
        <w:jc w:val="both"/>
        <w:rPr>
          <w:rFonts w:ascii="Verdana" w:eastAsia="Calibri" w:hAnsi="Verdana" w:cs="Arial"/>
          <w:sz w:val="14"/>
          <w:szCs w:val="14"/>
        </w:rPr>
      </w:pPr>
    </w:p>
    <w:p w:rsidR="00464863" w:rsidRPr="00FD3B5D" w:rsidRDefault="00464863" w:rsidP="005B36CC">
      <w:pPr>
        <w:spacing w:before="120" w:after="120"/>
        <w:ind w:firstLine="567"/>
        <w:jc w:val="both"/>
        <w:rPr>
          <w:rFonts w:ascii="Verdana" w:eastAsia="Calibri" w:hAnsi="Verdana" w:cs="Arial"/>
          <w:sz w:val="14"/>
          <w:szCs w:val="14"/>
        </w:rPr>
      </w:pPr>
    </w:p>
    <w:p w:rsidR="0029388E" w:rsidRPr="00EF2E00" w:rsidRDefault="0029388E">
      <w:pPr>
        <w:rPr>
          <w:rFonts w:ascii="Verdana" w:hAnsi="Verdana"/>
          <w:sz w:val="14"/>
          <w:szCs w:val="14"/>
        </w:rPr>
      </w:pPr>
    </w:p>
    <w:p w:rsidR="00ED2CCC" w:rsidRPr="00EF2E00" w:rsidRDefault="00ED2CCC" w:rsidP="005B36CC">
      <w:pPr>
        <w:spacing w:before="120" w:after="120"/>
        <w:ind w:firstLine="567"/>
        <w:jc w:val="both"/>
        <w:rPr>
          <w:rFonts w:ascii="Verdana" w:eastAsia="Calibri" w:hAnsi="Verdana" w:cs="Arial"/>
          <w:sz w:val="14"/>
          <w:szCs w:val="14"/>
        </w:rPr>
      </w:pPr>
      <w:r w:rsidRPr="00EF2E00">
        <w:rPr>
          <w:rFonts w:ascii="Verdana" w:eastAsia="Calibri" w:hAnsi="Verdana" w:cs="Arial"/>
          <w:sz w:val="14"/>
          <w:szCs w:val="14"/>
        </w:rPr>
        <w:t>Στη στήλη «ΤΕΧΝΙΚΗ ΠΡΟΔΙΑΓΡΑΦΗ» περιγράφονται, αναλυτικά οι τεχνικές προδιαγραφές των ειδών που ζητούνται από τη διακήρυξη.</w:t>
      </w:r>
    </w:p>
    <w:p w:rsidR="00ED2CCC" w:rsidRPr="00EF2E00" w:rsidRDefault="00ED2CCC" w:rsidP="005B36CC">
      <w:pPr>
        <w:spacing w:before="120" w:after="120"/>
        <w:ind w:firstLine="567"/>
        <w:jc w:val="both"/>
        <w:rPr>
          <w:rFonts w:ascii="Verdana" w:eastAsia="Calibri" w:hAnsi="Verdana" w:cs="Arial"/>
          <w:sz w:val="14"/>
          <w:szCs w:val="14"/>
        </w:rPr>
      </w:pPr>
      <w:r w:rsidRPr="00EF2E00">
        <w:rPr>
          <w:rFonts w:ascii="Verdana" w:eastAsia="Calibri" w:hAnsi="Verdana" w:cs="Arial"/>
          <w:sz w:val="14"/>
          <w:szCs w:val="14"/>
        </w:rPr>
        <w:t>Στη στήλη «ΑΠΑΙΤΗΣΗ» όπου έχει συμπληρωθεί η λέξη «ΝΑΙ», σημαίνει ότι είναι υποχρεωτικό τα προσφερόμενα είδη να διαθέτουν τις αντίστοιχες τεχνικές προδιαγραφές.</w:t>
      </w:r>
    </w:p>
    <w:p w:rsidR="00ED2CCC" w:rsidRPr="00EF2E00" w:rsidRDefault="00ED2CCC" w:rsidP="005B36CC">
      <w:pPr>
        <w:spacing w:before="120" w:after="120"/>
        <w:ind w:firstLine="567"/>
        <w:jc w:val="both"/>
        <w:rPr>
          <w:rFonts w:ascii="Verdana" w:eastAsia="Calibri" w:hAnsi="Verdana" w:cs="Arial"/>
          <w:sz w:val="14"/>
          <w:szCs w:val="14"/>
        </w:rPr>
      </w:pPr>
      <w:r w:rsidRPr="00EF2E00">
        <w:rPr>
          <w:rFonts w:ascii="Verdana" w:eastAsia="Calibri" w:hAnsi="Verdana" w:cs="Arial"/>
          <w:sz w:val="14"/>
          <w:szCs w:val="14"/>
        </w:rPr>
        <w:t>Στη στήλη «ΑΠΑΝΤΗΣΗ» σημειώνεται η απάντηση του προμηθευτή που έχει τη μορφή ΝΑΙ/ΟΧΙ εάν τα είδη των καυσίμων ή λιπαντικών που προσφέρει καλύπτουν τις αντίστοιχες τεχνικές Προδιαγραφές.</w:t>
      </w:r>
    </w:p>
    <w:p w:rsidR="00000318" w:rsidRDefault="00000318" w:rsidP="003001ED">
      <w:pPr>
        <w:tabs>
          <w:tab w:val="left" w:pos="142"/>
        </w:tabs>
        <w:ind w:left="142" w:hanging="142"/>
        <w:jc w:val="center"/>
        <w:rPr>
          <w:rFonts w:ascii="Verdana" w:eastAsia="Calibri" w:hAnsi="Verdana" w:cs="Arial"/>
          <w:sz w:val="16"/>
          <w:szCs w:val="16"/>
        </w:rPr>
      </w:pPr>
    </w:p>
    <w:p w:rsidR="00000318" w:rsidRPr="00FD3B5D" w:rsidRDefault="00000318" w:rsidP="003001ED">
      <w:pPr>
        <w:tabs>
          <w:tab w:val="left" w:pos="142"/>
        </w:tabs>
        <w:ind w:left="142" w:hanging="142"/>
        <w:jc w:val="center"/>
        <w:rPr>
          <w:rFonts w:ascii="Verdana" w:hAnsi="Verdana"/>
          <w:sz w:val="16"/>
          <w:szCs w:val="16"/>
        </w:rPr>
      </w:pPr>
    </w:p>
    <w:sectPr w:rsidR="00000318" w:rsidRPr="00FD3B5D" w:rsidSect="00F233F7">
      <w:footerReference w:type="even" r:id="rId9"/>
      <w:footerReference w:type="default" r:id="rId10"/>
      <w:pgSz w:w="11906" w:h="16838"/>
      <w:pgMar w:top="992" w:right="992" w:bottom="851" w:left="992" w:header="709" w:footer="54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C4" w:rsidRDefault="009D32C4">
      <w:pPr>
        <w:spacing w:after="0" w:line="240" w:lineRule="auto"/>
      </w:pPr>
      <w:r>
        <w:separator/>
      </w:r>
    </w:p>
  </w:endnote>
  <w:endnote w:type="continuationSeparator" w:id="0">
    <w:p w:rsidR="009D32C4" w:rsidRDefault="009D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C4" w:rsidRDefault="009D32C4" w:rsidP="009D0B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9D32C4" w:rsidRDefault="009D32C4" w:rsidP="009D0B7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293678"/>
      <w:docPartObj>
        <w:docPartGallery w:val="Page Numbers (Bottom of Page)"/>
        <w:docPartUnique/>
      </w:docPartObj>
    </w:sdtPr>
    <w:sdtEndPr/>
    <w:sdtContent>
      <w:p w:rsidR="009D32C4" w:rsidRDefault="009D32C4" w:rsidP="00841799">
        <w:pPr>
          <w:pStyle w:val="a3"/>
          <w:jc w:val="right"/>
        </w:pPr>
        <w:r w:rsidRPr="006D30BC">
          <w:rPr>
            <w:rFonts w:ascii="Tahoma" w:hAnsi="Tahoma" w:cs="Tahoma"/>
            <w:sz w:val="20"/>
            <w:szCs w:val="20"/>
          </w:rPr>
          <w:fldChar w:fldCharType="begin"/>
        </w:r>
        <w:r w:rsidRPr="006D30BC">
          <w:rPr>
            <w:rFonts w:ascii="Tahoma" w:hAnsi="Tahoma" w:cs="Tahoma"/>
            <w:sz w:val="20"/>
            <w:szCs w:val="20"/>
          </w:rPr>
          <w:instrText>PAGE   \* MERGEFORMAT</w:instrText>
        </w:r>
        <w:r w:rsidRPr="006D30BC">
          <w:rPr>
            <w:rFonts w:ascii="Tahoma" w:hAnsi="Tahoma" w:cs="Tahoma"/>
            <w:sz w:val="20"/>
            <w:szCs w:val="20"/>
          </w:rPr>
          <w:fldChar w:fldCharType="separate"/>
        </w:r>
        <w:r w:rsidR="00FD3B5D">
          <w:rPr>
            <w:rFonts w:ascii="Tahoma" w:hAnsi="Tahoma" w:cs="Tahoma"/>
            <w:noProof/>
            <w:sz w:val="20"/>
            <w:szCs w:val="20"/>
          </w:rPr>
          <w:t>1</w:t>
        </w:r>
        <w:r w:rsidRPr="006D30BC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C4" w:rsidRDefault="009D32C4">
      <w:pPr>
        <w:spacing w:after="0" w:line="240" w:lineRule="auto"/>
      </w:pPr>
      <w:r>
        <w:separator/>
      </w:r>
    </w:p>
  </w:footnote>
  <w:footnote w:type="continuationSeparator" w:id="0">
    <w:p w:rsidR="009D32C4" w:rsidRDefault="009D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174"/>
    <w:multiLevelType w:val="multilevel"/>
    <w:tmpl w:val="EB84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C7255E"/>
    <w:multiLevelType w:val="hybridMultilevel"/>
    <w:tmpl w:val="629A1640"/>
    <w:lvl w:ilvl="0" w:tplc="D2FEE65A">
      <w:start w:val="1"/>
      <w:numFmt w:val="bullet"/>
      <w:lvlText w:val=""/>
      <w:lvlJc w:val="left"/>
      <w:pPr>
        <w:tabs>
          <w:tab w:val="num" w:pos="1281"/>
        </w:tabs>
        <w:ind w:left="1281" w:hanging="397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01DD"/>
    <w:multiLevelType w:val="hybridMultilevel"/>
    <w:tmpl w:val="C7EE731C"/>
    <w:lvl w:ilvl="0" w:tplc="9374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374423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24B88"/>
    <w:multiLevelType w:val="hybridMultilevel"/>
    <w:tmpl w:val="7C60DF60"/>
    <w:lvl w:ilvl="0" w:tplc="8556DD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1D8A"/>
    <w:multiLevelType w:val="hybridMultilevel"/>
    <w:tmpl w:val="2702D0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99F"/>
    <w:multiLevelType w:val="hybridMultilevel"/>
    <w:tmpl w:val="AB78CCE6"/>
    <w:lvl w:ilvl="0" w:tplc="04080003">
      <w:start w:val="1"/>
      <w:numFmt w:val="bullet"/>
      <w:lvlText w:val="o"/>
      <w:lvlJc w:val="left"/>
      <w:pPr>
        <w:tabs>
          <w:tab w:val="num" w:pos="1244"/>
        </w:tabs>
        <w:ind w:left="1244" w:hanging="360"/>
      </w:pPr>
      <w:rPr>
        <w:rFonts w:ascii="Courier New" w:hAnsi="Courier New" w:cs="Courier New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46DF"/>
    <w:multiLevelType w:val="hybridMultilevel"/>
    <w:tmpl w:val="33C8EB7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630D9"/>
    <w:multiLevelType w:val="multilevel"/>
    <w:tmpl w:val="89B21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1E7406F"/>
    <w:multiLevelType w:val="hybridMultilevel"/>
    <w:tmpl w:val="32788558"/>
    <w:lvl w:ilvl="0" w:tplc="D2FEE65A">
      <w:start w:val="1"/>
      <w:numFmt w:val="bullet"/>
      <w:lvlText w:val=""/>
      <w:lvlJc w:val="left"/>
      <w:pPr>
        <w:tabs>
          <w:tab w:val="num" w:pos="1281"/>
        </w:tabs>
        <w:ind w:left="1281" w:hanging="397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AAB"/>
    <w:multiLevelType w:val="hybridMultilevel"/>
    <w:tmpl w:val="663A2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1149B"/>
    <w:multiLevelType w:val="hybridMultilevel"/>
    <w:tmpl w:val="65E228DC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9E042D2"/>
    <w:multiLevelType w:val="hybridMultilevel"/>
    <w:tmpl w:val="5CD6038A"/>
    <w:lvl w:ilvl="0" w:tplc="EB022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4ECA"/>
    <w:multiLevelType w:val="hybridMultilevel"/>
    <w:tmpl w:val="A6A0BC84"/>
    <w:lvl w:ilvl="0" w:tplc="A9C67CDC">
      <w:start w:val="2016"/>
      <w:numFmt w:val="bullet"/>
      <w:lvlText w:val="•"/>
      <w:lvlJc w:val="left"/>
      <w:pPr>
        <w:ind w:left="927" w:hanging="360"/>
      </w:pPr>
      <w:rPr>
        <w:rFonts w:ascii="Verdana" w:eastAsia="Times New Roman" w:hAnsi="Verdan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854A53"/>
    <w:multiLevelType w:val="hybridMultilevel"/>
    <w:tmpl w:val="7598A766"/>
    <w:lvl w:ilvl="0" w:tplc="7EDAE9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C5346"/>
    <w:multiLevelType w:val="hybridMultilevel"/>
    <w:tmpl w:val="728E4EB0"/>
    <w:lvl w:ilvl="0" w:tplc="656C5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F565B0"/>
    <w:multiLevelType w:val="hybridMultilevel"/>
    <w:tmpl w:val="B3C045A0"/>
    <w:lvl w:ilvl="0" w:tplc="0408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4392F"/>
    <w:multiLevelType w:val="hybridMultilevel"/>
    <w:tmpl w:val="F432BC00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5EB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1E64CB"/>
    <w:multiLevelType w:val="hybridMultilevel"/>
    <w:tmpl w:val="90BA9B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F5670"/>
    <w:multiLevelType w:val="hybridMultilevel"/>
    <w:tmpl w:val="90D840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218DE"/>
    <w:multiLevelType w:val="multilevel"/>
    <w:tmpl w:val="3AD8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F671F"/>
    <w:multiLevelType w:val="singleLevel"/>
    <w:tmpl w:val="2F3454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3A4C4149"/>
    <w:multiLevelType w:val="multilevel"/>
    <w:tmpl w:val="9274C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3AA059CC"/>
    <w:multiLevelType w:val="hybridMultilevel"/>
    <w:tmpl w:val="65D6586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A3564"/>
    <w:multiLevelType w:val="hybridMultilevel"/>
    <w:tmpl w:val="10ECAFF4"/>
    <w:lvl w:ilvl="0" w:tplc="040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DB1388"/>
    <w:multiLevelType w:val="multilevel"/>
    <w:tmpl w:val="F2880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469931EA"/>
    <w:multiLevelType w:val="hybridMultilevel"/>
    <w:tmpl w:val="4A120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DB7C8C"/>
    <w:multiLevelType w:val="hybridMultilevel"/>
    <w:tmpl w:val="97D8B4A4"/>
    <w:lvl w:ilvl="0" w:tplc="2F3454E4">
      <w:start w:val="1"/>
      <w:numFmt w:val="bullet"/>
      <w:lvlText w:val="-"/>
      <w:lvlJc w:val="left"/>
      <w:pPr>
        <w:tabs>
          <w:tab w:val="num" w:pos="1281"/>
        </w:tabs>
        <w:ind w:left="1281" w:hanging="397"/>
      </w:pPr>
      <w:rPr>
        <w:rFonts w:ascii="Times New Roman" w:hAnsi="Times New Roman" w:cs="Times New Roman" w:hint="default"/>
        <w:b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D327D"/>
    <w:multiLevelType w:val="hybridMultilevel"/>
    <w:tmpl w:val="6ED686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D1C89"/>
    <w:multiLevelType w:val="hybridMultilevel"/>
    <w:tmpl w:val="F31620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C1E"/>
    <w:multiLevelType w:val="hybridMultilevel"/>
    <w:tmpl w:val="E0B88DC2"/>
    <w:lvl w:ilvl="0" w:tplc="9374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02DC5"/>
    <w:multiLevelType w:val="hybridMultilevel"/>
    <w:tmpl w:val="5524BDA2"/>
    <w:lvl w:ilvl="0" w:tplc="671CF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550C4"/>
    <w:multiLevelType w:val="multilevel"/>
    <w:tmpl w:val="04129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AB46E8C"/>
    <w:multiLevelType w:val="multilevel"/>
    <w:tmpl w:val="8C5664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B8B1F47"/>
    <w:multiLevelType w:val="hybridMultilevel"/>
    <w:tmpl w:val="5FDAAB3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C25CC"/>
    <w:multiLevelType w:val="hybridMultilevel"/>
    <w:tmpl w:val="9360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A42A2"/>
    <w:multiLevelType w:val="hybridMultilevel"/>
    <w:tmpl w:val="266EA384"/>
    <w:lvl w:ilvl="0" w:tplc="671CF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F18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6A602447"/>
    <w:multiLevelType w:val="hybridMultilevel"/>
    <w:tmpl w:val="C620479E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E499A"/>
    <w:multiLevelType w:val="hybridMultilevel"/>
    <w:tmpl w:val="D46A8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368F0"/>
    <w:multiLevelType w:val="hybridMultilevel"/>
    <w:tmpl w:val="1C4E20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34D5"/>
    <w:multiLevelType w:val="hybridMultilevel"/>
    <w:tmpl w:val="2976E08A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81679"/>
    <w:multiLevelType w:val="hybridMultilevel"/>
    <w:tmpl w:val="A35EE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0E4605"/>
    <w:multiLevelType w:val="hybridMultilevel"/>
    <w:tmpl w:val="5328BC38"/>
    <w:lvl w:ilvl="0" w:tplc="4C941852"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color w:val="auto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DE515C"/>
    <w:multiLevelType w:val="multilevel"/>
    <w:tmpl w:val="4614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40"/>
  </w:num>
  <w:num w:numId="3">
    <w:abstractNumId w:val="43"/>
  </w:num>
  <w:num w:numId="4">
    <w:abstractNumId w:val="44"/>
  </w:num>
  <w:num w:numId="5">
    <w:abstractNumId w:val="13"/>
  </w:num>
  <w:num w:numId="6">
    <w:abstractNumId w:val="37"/>
  </w:num>
  <w:num w:numId="7">
    <w:abstractNumId w:val="17"/>
    <w:lvlOverride w:ilvl="0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28"/>
  </w:num>
  <w:num w:numId="25">
    <w:abstractNumId w:val="8"/>
  </w:num>
  <w:num w:numId="26">
    <w:abstractNumId w:val="1"/>
  </w:num>
  <w:num w:numId="27">
    <w:abstractNumId w:val="5"/>
  </w:num>
  <w:num w:numId="28">
    <w:abstractNumId w:val="27"/>
  </w:num>
  <w:num w:numId="29">
    <w:abstractNumId w:val="16"/>
  </w:num>
  <w:num w:numId="30">
    <w:abstractNumId w:val="38"/>
  </w:num>
  <w:num w:numId="31">
    <w:abstractNumId w:val="41"/>
  </w:num>
  <w:num w:numId="32">
    <w:abstractNumId w:val="36"/>
  </w:num>
  <w:num w:numId="33">
    <w:abstractNumId w:val="31"/>
  </w:num>
  <w:num w:numId="34">
    <w:abstractNumId w:val="3"/>
  </w:num>
  <w:num w:numId="35">
    <w:abstractNumId w:val="10"/>
  </w:num>
  <w:num w:numId="36">
    <w:abstractNumId w:val="24"/>
  </w:num>
  <w:num w:numId="37">
    <w:abstractNumId w:val="20"/>
  </w:num>
  <w:num w:numId="38">
    <w:abstractNumId w:val="0"/>
  </w:num>
  <w:num w:numId="39">
    <w:abstractNumId w:val="4"/>
  </w:num>
  <w:num w:numId="40">
    <w:abstractNumId w:val="6"/>
  </w:num>
  <w:num w:numId="41">
    <w:abstractNumId w:val="35"/>
  </w:num>
  <w:num w:numId="42">
    <w:abstractNumId w:val="39"/>
  </w:num>
  <w:num w:numId="43">
    <w:abstractNumId w:val="9"/>
  </w:num>
  <w:num w:numId="44">
    <w:abstractNumId w:val="11"/>
  </w:num>
  <w:num w:numId="45">
    <w:abstractNumId w:val="12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A"/>
    <w:rsid w:val="00000318"/>
    <w:rsid w:val="000009C9"/>
    <w:rsid w:val="000017AD"/>
    <w:rsid w:val="000040D3"/>
    <w:rsid w:val="0000479D"/>
    <w:rsid w:val="0001468F"/>
    <w:rsid w:val="000148D3"/>
    <w:rsid w:val="0002794A"/>
    <w:rsid w:val="0003475B"/>
    <w:rsid w:val="00034EB9"/>
    <w:rsid w:val="00035319"/>
    <w:rsid w:val="00056912"/>
    <w:rsid w:val="00061BDD"/>
    <w:rsid w:val="00061CB0"/>
    <w:rsid w:val="0006750B"/>
    <w:rsid w:val="00067E4F"/>
    <w:rsid w:val="0008353C"/>
    <w:rsid w:val="0009283C"/>
    <w:rsid w:val="00094FF2"/>
    <w:rsid w:val="000962D0"/>
    <w:rsid w:val="0009674D"/>
    <w:rsid w:val="00097696"/>
    <w:rsid w:val="00097DB4"/>
    <w:rsid w:val="000A052F"/>
    <w:rsid w:val="000A243C"/>
    <w:rsid w:val="000A571A"/>
    <w:rsid w:val="000B1721"/>
    <w:rsid w:val="000B7041"/>
    <w:rsid w:val="000C779B"/>
    <w:rsid w:val="000D2A9F"/>
    <w:rsid w:val="000D626C"/>
    <w:rsid w:val="000E37C4"/>
    <w:rsid w:val="000F05DE"/>
    <w:rsid w:val="000F36F0"/>
    <w:rsid w:val="000F59B6"/>
    <w:rsid w:val="00105974"/>
    <w:rsid w:val="00122DD2"/>
    <w:rsid w:val="00136679"/>
    <w:rsid w:val="00144E12"/>
    <w:rsid w:val="0014666A"/>
    <w:rsid w:val="001529EE"/>
    <w:rsid w:val="001760CD"/>
    <w:rsid w:val="00185567"/>
    <w:rsid w:val="001B753B"/>
    <w:rsid w:val="001C169C"/>
    <w:rsid w:val="001D3AF0"/>
    <w:rsid w:val="001D452E"/>
    <w:rsid w:val="001E4439"/>
    <w:rsid w:val="001E7730"/>
    <w:rsid w:val="00203534"/>
    <w:rsid w:val="002104A8"/>
    <w:rsid w:val="00243878"/>
    <w:rsid w:val="00255177"/>
    <w:rsid w:val="00257669"/>
    <w:rsid w:val="00264FE8"/>
    <w:rsid w:val="00273603"/>
    <w:rsid w:val="00274B91"/>
    <w:rsid w:val="00291169"/>
    <w:rsid w:val="0029388E"/>
    <w:rsid w:val="00295817"/>
    <w:rsid w:val="002A4F34"/>
    <w:rsid w:val="002B0245"/>
    <w:rsid w:val="002B1E35"/>
    <w:rsid w:val="002B35CD"/>
    <w:rsid w:val="002B77CC"/>
    <w:rsid w:val="002F0568"/>
    <w:rsid w:val="002F149F"/>
    <w:rsid w:val="002F156D"/>
    <w:rsid w:val="002F17F5"/>
    <w:rsid w:val="002F76C6"/>
    <w:rsid w:val="002F7BC4"/>
    <w:rsid w:val="003001ED"/>
    <w:rsid w:val="00301602"/>
    <w:rsid w:val="003031B1"/>
    <w:rsid w:val="00306612"/>
    <w:rsid w:val="0031627C"/>
    <w:rsid w:val="0031746C"/>
    <w:rsid w:val="00321905"/>
    <w:rsid w:val="00322617"/>
    <w:rsid w:val="00330FB9"/>
    <w:rsid w:val="0034022A"/>
    <w:rsid w:val="00341E3E"/>
    <w:rsid w:val="00345087"/>
    <w:rsid w:val="00354E91"/>
    <w:rsid w:val="00370263"/>
    <w:rsid w:val="00382B41"/>
    <w:rsid w:val="003848AC"/>
    <w:rsid w:val="003953EE"/>
    <w:rsid w:val="003B5660"/>
    <w:rsid w:val="003B7AA5"/>
    <w:rsid w:val="003D02D9"/>
    <w:rsid w:val="003D0ED4"/>
    <w:rsid w:val="003E1BBF"/>
    <w:rsid w:val="00402B81"/>
    <w:rsid w:val="0041588C"/>
    <w:rsid w:val="004300D4"/>
    <w:rsid w:val="00436AF1"/>
    <w:rsid w:val="0045252E"/>
    <w:rsid w:val="0046015A"/>
    <w:rsid w:val="004645A9"/>
    <w:rsid w:val="00464863"/>
    <w:rsid w:val="00471DE7"/>
    <w:rsid w:val="00473FF9"/>
    <w:rsid w:val="004772EB"/>
    <w:rsid w:val="0048606A"/>
    <w:rsid w:val="00492B1B"/>
    <w:rsid w:val="004942C7"/>
    <w:rsid w:val="004A5608"/>
    <w:rsid w:val="004B658C"/>
    <w:rsid w:val="004C31FF"/>
    <w:rsid w:val="004D084B"/>
    <w:rsid w:val="004D2854"/>
    <w:rsid w:val="004D4DBB"/>
    <w:rsid w:val="004E03B0"/>
    <w:rsid w:val="004E5858"/>
    <w:rsid w:val="004F3DA4"/>
    <w:rsid w:val="00504E64"/>
    <w:rsid w:val="0050620C"/>
    <w:rsid w:val="005373B2"/>
    <w:rsid w:val="0056200E"/>
    <w:rsid w:val="00574ADF"/>
    <w:rsid w:val="005864C2"/>
    <w:rsid w:val="00587A9F"/>
    <w:rsid w:val="005970B2"/>
    <w:rsid w:val="005A16F0"/>
    <w:rsid w:val="005A496C"/>
    <w:rsid w:val="005A64C0"/>
    <w:rsid w:val="005A6899"/>
    <w:rsid w:val="005B210A"/>
    <w:rsid w:val="005B36CC"/>
    <w:rsid w:val="005C2A93"/>
    <w:rsid w:val="005C37DB"/>
    <w:rsid w:val="005C3BDB"/>
    <w:rsid w:val="005D3818"/>
    <w:rsid w:val="005E35C6"/>
    <w:rsid w:val="005E60CE"/>
    <w:rsid w:val="005F69D9"/>
    <w:rsid w:val="00602FCE"/>
    <w:rsid w:val="00603F67"/>
    <w:rsid w:val="00612A59"/>
    <w:rsid w:val="006216A2"/>
    <w:rsid w:val="00623241"/>
    <w:rsid w:val="006238C1"/>
    <w:rsid w:val="00623BD5"/>
    <w:rsid w:val="00654E15"/>
    <w:rsid w:val="00657862"/>
    <w:rsid w:val="006578DB"/>
    <w:rsid w:val="006669D0"/>
    <w:rsid w:val="00681720"/>
    <w:rsid w:val="00684008"/>
    <w:rsid w:val="00684584"/>
    <w:rsid w:val="00685800"/>
    <w:rsid w:val="0069584E"/>
    <w:rsid w:val="00696418"/>
    <w:rsid w:val="006972ED"/>
    <w:rsid w:val="006A3252"/>
    <w:rsid w:val="006A5409"/>
    <w:rsid w:val="006B2D53"/>
    <w:rsid w:val="006C5CEE"/>
    <w:rsid w:val="006D20A7"/>
    <w:rsid w:val="006D30BC"/>
    <w:rsid w:val="006D36BB"/>
    <w:rsid w:val="006E074C"/>
    <w:rsid w:val="006E6D8A"/>
    <w:rsid w:val="006F4D79"/>
    <w:rsid w:val="006F6372"/>
    <w:rsid w:val="006F7902"/>
    <w:rsid w:val="00700BA5"/>
    <w:rsid w:val="0070640B"/>
    <w:rsid w:val="00714824"/>
    <w:rsid w:val="00731B02"/>
    <w:rsid w:val="007344D0"/>
    <w:rsid w:val="00743D3A"/>
    <w:rsid w:val="00746E4E"/>
    <w:rsid w:val="007524C2"/>
    <w:rsid w:val="007524EC"/>
    <w:rsid w:val="00754990"/>
    <w:rsid w:val="007562C9"/>
    <w:rsid w:val="00757D0F"/>
    <w:rsid w:val="00760D34"/>
    <w:rsid w:val="00763AEA"/>
    <w:rsid w:val="00764471"/>
    <w:rsid w:val="007645E5"/>
    <w:rsid w:val="00764AF7"/>
    <w:rsid w:val="00782D00"/>
    <w:rsid w:val="00784B6E"/>
    <w:rsid w:val="007878DA"/>
    <w:rsid w:val="00790B83"/>
    <w:rsid w:val="0079118E"/>
    <w:rsid w:val="007914A7"/>
    <w:rsid w:val="00791F5A"/>
    <w:rsid w:val="00793940"/>
    <w:rsid w:val="007A51B0"/>
    <w:rsid w:val="007A5DBF"/>
    <w:rsid w:val="007A67CB"/>
    <w:rsid w:val="007C199A"/>
    <w:rsid w:val="007D4CA1"/>
    <w:rsid w:val="007D5E97"/>
    <w:rsid w:val="007F3DEE"/>
    <w:rsid w:val="00804773"/>
    <w:rsid w:val="008247BE"/>
    <w:rsid w:val="00832021"/>
    <w:rsid w:val="00841799"/>
    <w:rsid w:val="00841ADB"/>
    <w:rsid w:val="00850397"/>
    <w:rsid w:val="0085167A"/>
    <w:rsid w:val="00863042"/>
    <w:rsid w:val="008701F6"/>
    <w:rsid w:val="008703CC"/>
    <w:rsid w:val="00876960"/>
    <w:rsid w:val="00882265"/>
    <w:rsid w:val="00882A2E"/>
    <w:rsid w:val="00882AAB"/>
    <w:rsid w:val="0089033A"/>
    <w:rsid w:val="008937CA"/>
    <w:rsid w:val="00893F1E"/>
    <w:rsid w:val="00895A11"/>
    <w:rsid w:val="00897417"/>
    <w:rsid w:val="008A0BE2"/>
    <w:rsid w:val="008A1D78"/>
    <w:rsid w:val="008A5348"/>
    <w:rsid w:val="008A76F8"/>
    <w:rsid w:val="008B2650"/>
    <w:rsid w:val="008B5B97"/>
    <w:rsid w:val="008D795B"/>
    <w:rsid w:val="008E0651"/>
    <w:rsid w:val="008E658A"/>
    <w:rsid w:val="008F2CA8"/>
    <w:rsid w:val="008F53EA"/>
    <w:rsid w:val="00901CF7"/>
    <w:rsid w:val="00905EE2"/>
    <w:rsid w:val="00906964"/>
    <w:rsid w:val="00915060"/>
    <w:rsid w:val="00915F4A"/>
    <w:rsid w:val="00922CF5"/>
    <w:rsid w:val="009372E5"/>
    <w:rsid w:val="00944ADC"/>
    <w:rsid w:val="00945DC9"/>
    <w:rsid w:val="00946ACE"/>
    <w:rsid w:val="0095585B"/>
    <w:rsid w:val="00961AD7"/>
    <w:rsid w:val="00963382"/>
    <w:rsid w:val="00983A26"/>
    <w:rsid w:val="009A1D7E"/>
    <w:rsid w:val="009B32EA"/>
    <w:rsid w:val="009B7351"/>
    <w:rsid w:val="009C2791"/>
    <w:rsid w:val="009C6FA7"/>
    <w:rsid w:val="009C7FAB"/>
    <w:rsid w:val="009D0B7C"/>
    <w:rsid w:val="009D269B"/>
    <w:rsid w:val="009D32C4"/>
    <w:rsid w:val="009D7AF0"/>
    <w:rsid w:val="009E1BB3"/>
    <w:rsid w:val="009E4CB3"/>
    <w:rsid w:val="009F0085"/>
    <w:rsid w:val="009F6B47"/>
    <w:rsid w:val="00A00E62"/>
    <w:rsid w:val="00A01F4C"/>
    <w:rsid w:val="00A028AE"/>
    <w:rsid w:val="00A17B41"/>
    <w:rsid w:val="00A20909"/>
    <w:rsid w:val="00A24C0F"/>
    <w:rsid w:val="00A25CC2"/>
    <w:rsid w:val="00A33546"/>
    <w:rsid w:val="00A44BEE"/>
    <w:rsid w:val="00A45786"/>
    <w:rsid w:val="00A46B71"/>
    <w:rsid w:val="00A55503"/>
    <w:rsid w:val="00A61308"/>
    <w:rsid w:val="00A65385"/>
    <w:rsid w:val="00A82EFF"/>
    <w:rsid w:val="00A86E72"/>
    <w:rsid w:val="00A96FF0"/>
    <w:rsid w:val="00AC2C1A"/>
    <w:rsid w:val="00AE21AE"/>
    <w:rsid w:val="00AE4ACE"/>
    <w:rsid w:val="00AE4F9C"/>
    <w:rsid w:val="00AE5D86"/>
    <w:rsid w:val="00B23383"/>
    <w:rsid w:val="00B41A4D"/>
    <w:rsid w:val="00B41FD9"/>
    <w:rsid w:val="00B50058"/>
    <w:rsid w:val="00B50D90"/>
    <w:rsid w:val="00B54B5A"/>
    <w:rsid w:val="00B5724E"/>
    <w:rsid w:val="00B71345"/>
    <w:rsid w:val="00B74E5F"/>
    <w:rsid w:val="00B82C94"/>
    <w:rsid w:val="00B86782"/>
    <w:rsid w:val="00BB33FF"/>
    <w:rsid w:val="00BB678C"/>
    <w:rsid w:val="00BB7935"/>
    <w:rsid w:val="00BC0726"/>
    <w:rsid w:val="00BC0D3A"/>
    <w:rsid w:val="00BD4063"/>
    <w:rsid w:val="00BF31A3"/>
    <w:rsid w:val="00C03FBB"/>
    <w:rsid w:val="00C064C2"/>
    <w:rsid w:val="00C1036D"/>
    <w:rsid w:val="00C10CA7"/>
    <w:rsid w:val="00C202C9"/>
    <w:rsid w:val="00C268FA"/>
    <w:rsid w:val="00C475F2"/>
    <w:rsid w:val="00CA62D1"/>
    <w:rsid w:val="00CB1262"/>
    <w:rsid w:val="00CB237B"/>
    <w:rsid w:val="00CB31BE"/>
    <w:rsid w:val="00CC605B"/>
    <w:rsid w:val="00CD183B"/>
    <w:rsid w:val="00CD1E87"/>
    <w:rsid w:val="00CD2027"/>
    <w:rsid w:val="00CE546F"/>
    <w:rsid w:val="00D220E2"/>
    <w:rsid w:val="00D246ED"/>
    <w:rsid w:val="00D40C2A"/>
    <w:rsid w:val="00D44BCF"/>
    <w:rsid w:val="00D45129"/>
    <w:rsid w:val="00D455B8"/>
    <w:rsid w:val="00D51A92"/>
    <w:rsid w:val="00D57E4A"/>
    <w:rsid w:val="00D62337"/>
    <w:rsid w:val="00D8036D"/>
    <w:rsid w:val="00D80F70"/>
    <w:rsid w:val="00D82F8A"/>
    <w:rsid w:val="00DA40A2"/>
    <w:rsid w:val="00DA6CFD"/>
    <w:rsid w:val="00DB7941"/>
    <w:rsid w:val="00DC2458"/>
    <w:rsid w:val="00DC3DC3"/>
    <w:rsid w:val="00DC5C43"/>
    <w:rsid w:val="00DD6F7F"/>
    <w:rsid w:val="00DF0430"/>
    <w:rsid w:val="00DF3C49"/>
    <w:rsid w:val="00DF4C26"/>
    <w:rsid w:val="00E00175"/>
    <w:rsid w:val="00E1507D"/>
    <w:rsid w:val="00E15E16"/>
    <w:rsid w:val="00E2566D"/>
    <w:rsid w:val="00E2631C"/>
    <w:rsid w:val="00E277DA"/>
    <w:rsid w:val="00E309E0"/>
    <w:rsid w:val="00E345A7"/>
    <w:rsid w:val="00E36A51"/>
    <w:rsid w:val="00E3765A"/>
    <w:rsid w:val="00E400E3"/>
    <w:rsid w:val="00E42BE4"/>
    <w:rsid w:val="00E5035D"/>
    <w:rsid w:val="00E63703"/>
    <w:rsid w:val="00E66E00"/>
    <w:rsid w:val="00E75A65"/>
    <w:rsid w:val="00E91889"/>
    <w:rsid w:val="00E94F13"/>
    <w:rsid w:val="00EB771D"/>
    <w:rsid w:val="00ED2CCC"/>
    <w:rsid w:val="00ED4B35"/>
    <w:rsid w:val="00EE0776"/>
    <w:rsid w:val="00EF2E00"/>
    <w:rsid w:val="00F12A2D"/>
    <w:rsid w:val="00F16D10"/>
    <w:rsid w:val="00F233F7"/>
    <w:rsid w:val="00F26D29"/>
    <w:rsid w:val="00F27FFC"/>
    <w:rsid w:val="00F35690"/>
    <w:rsid w:val="00F35C3E"/>
    <w:rsid w:val="00F425DF"/>
    <w:rsid w:val="00F45E29"/>
    <w:rsid w:val="00F51335"/>
    <w:rsid w:val="00F520F0"/>
    <w:rsid w:val="00F64108"/>
    <w:rsid w:val="00F65405"/>
    <w:rsid w:val="00F72495"/>
    <w:rsid w:val="00F81FD2"/>
    <w:rsid w:val="00F945F7"/>
    <w:rsid w:val="00FA0F93"/>
    <w:rsid w:val="00FB5B17"/>
    <w:rsid w:val="00FB6AE7"/>
    <w:rsid w:val="00FC58B2"/>
    <w:rsid w:val="00FD3B5D"/>
    <w:rsid w:val="00FD579B"/>
    <w:rsid w:val="00FE14B9"/>
    <w:rsid w:val="00FE3F45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782E399-1E1B-4B8F-A146-701BFAE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04E64"/>
  </w:style>
  <w:style w:type="paragraph" w:styleId="1">
    <w:name w:val="heading 1"/>
    <w:basedOn w:val="a"/>
    <w:next w:val="a"/>
    <w:link w:val="1Char"/>
    <w:qFormat/>
    <w:rsid w:val="006216A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Arial Unicode MS" w:hAnsi="Tahoma" w:cs="Tahoma"/>
      <w:b/>
      <w:sz w:val="20"/>
      <w:szCs w:val="20"/>
      <w:u w:val="single"/>
      <w:lang w:eastAsia="el-GR"/>
    </w:rPr>
  </w:style>
  <w:style w:type="paragraph" w:styleId="2">
    <w:name w:val="heading 2"/>
    <w:basedOn w:val="a"/>
    <w:next w:val="a"/>
    <w:link w:val="2Char"/>
    <w:qFormat/>
    <w:rsid w:val="006216A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ahoma" w:eastAsia="Arial Unicode MS" w:hAnsi="Tahoma" w:cs="Tahoma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216A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Char"/>
    <w:qFormat/>
    <w:rsid w:val="006216A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Char"/>
    <w:qFormat/>
    <w:rsid w:val="006216A2"/>
    <w:pPr>
      <w:keepNext/>
      <w:snapToGrid w:val="0"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6216A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Char"/>
    <w:qFormat/>
    <w:rsid w:val="006216A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6216A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qFormat/>
    <w:rsid w:val="006216A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,_?p?s???d?,fo"/>
    <w:basedOn w:val="a"/>
    <w:link w:val="Char"/>
    <w:uiPriority w:val="99"/>
    <w:unhideWhenUsed/>
    <w:rsid w:val="009D0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aliases w:val="ft Char,_?p?s???d? Char,fo Char"/>
    <w:basedOn w:val="a0"/>
    <w:link w:val="a3"/>
    <w:uiPriority w:val="99"/>
    <w:rsid w:val="009D0B7C"/>
  </w:style>
  <w:style w:type="character" w:styleId="a4">
    <w:name w:val="page number"/>
    <w:basedOn w:val="a0"/>
    <w:rsid w:val="009D0B7C"/>
  </w:style>
  <w:style w:type="paragraph" w:styleId="a5">
    <w:name w:val="Balloon Text"/>
    <w:basedOn w:val="a"/>
    <w:link w:val="Char0"/>
    <w:unhideWhenUsed/>
    <w:rsid w:val="009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9D0B7C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9D0B7C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6216A2"/>
    <w:rPr>
      <w:rFonts w:ascii="Tahoma" w:eastAsia="Arial Unicode MS" w:hAnsi="Tahoma" w:cs="Tahoma"/>
      <w:b/>
      <w:sz w:val="20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216A2"/>
    <w:rPr>
      <w:rFonts w:ascii="Tahoma" w:eastAsia="Arial Unicode MS" w:hAnsi="Tahoma" w:cs="Tahoma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6216A2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rsid w:val="006216A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rsid w:val="006216A2"/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6216A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rsid w:val="006216A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6216A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rsid w:val="006216A2"/>
    <w:rPr>
      <w:rFonts w:ascii="Cambria" w:eastAsia="Times New Roman" w:hAnsi="Cambria" w:cs="Times New Roman"/>
      <w:lang w:val="en-US"/>
    </w:rPr>
  </w:style>
  <w:style w:type="numbering" w:customStyle="1" w:styleId="10">
    <w:name w:val="Χωρίς λίστα1"/>
    <w:next w:val="a2"/>
    <w:semiHidden/>
    <w:rsid w:val="006216A2"/>
  </w:style>
  <w:style w:type="character" w:styleId="-0">
    <w:name w:val="FollowedHyperlink"/>
    <w:rsid w:val="006216A2"/>
    <w:rPr>
      <w:color w:val="800080"/>
      <w:u w:val="single"/>
    </w:rPr>
  </w:style>
  <w:style w:type="paragraph" w:styleId="a6">
    <w:name w:val="header"/>
    <w:basedOn w:val="a"/>
    <w:link w:val="Char1"/>
    <w:rsid w:val="006216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φαλίδα Char"/>
    <w:basedOn w:val="a0"/>
    <w:link w:val="a6"/>
    <w:rsid w:val="006216A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Body Text"/>
    <w:basedOn w:val="a"/>
    <w:link w:val="Char2"/>
    <w:rsid w:val="006216A2"/>
    <w:pPr>
      <w:widowControl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216A2"/>
    <w:rPr>
      <w:rFonts w:ascii="Arial" w:eastAsia="Times New Roman" w:hAnsi="Arial" w:cs="Arial"/>
      <w:sz w:val="20"/>
      <w:szCs w:val="20"/>
      <w:lang w:eastAsia="el-GR"/>
    </w:rPr>
  </w:style>
  <w:style w:type="paragraph" w:styleId="a8">
    <w:name w:val="Body Text Indent"/>
    <w:basedOn w:val="a"/>
    <w:link w:val="Char3"/>
    <w:rsid w:val="006216A2"/>
    <w:pPr>
      <w:spacing w:after="0" w:line="360" w:lineRule="auto"/>
      <w:ind w:firstLine="708"/>
      <w:jc w:val="both"/>
    </w:pPr>
    <w:rPr>
      <w:rFonts w:ascii="Arial" w:eastAsia="Times New Roman" w:hAnsi="Arial" w:cs="Times New Roman"/>
      <w:szCs w:val="20"/>
      <w:lang w:eastAsia="el-GR"/>
    </w:rPr>
  </w:style>
  <w:style w:type="character" w:customStyle="1" w:styleId="Char3">
    <w:name w:val="Σώμα κείμενου με εσοχή Char"/>
    <w:basedOn w:val="a0"/>
    <w:link w:val="a8"/>
    <w:rsid w:val="006216A2"/>
    <w:rPr>
      <w:rFonts w:ascii="Arial" w:eastAsia="Times New Roman" w:hAnsi="Arial" w:cs="Times New Roman"/>
      <w:szCs w:val="20"/>
      <w:lang w:eastAsia="el-GR"/>
    </w:rPr>
  </w:style>
  <w:style w:type="paragraph" w:customStyle="1" w:styleId="Default">
    <w:name w:val="Default"/>
    <w:rsid w:val="006216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CharChar3Char">
    <w:name w:val="Char Char3 Char"/>
    <w:basedOn w:val="a"/>
    <w:rsid w:val="006216A2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rsid w:val="0062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11">
    <w:name w:val="Απλό κείμενο1"/>
    <w:basedOn w:val="a"/>
    <w:rsid w:val="006216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a">
    <w:name w:val="footnote reference"/>
    <w:rsid w:val="006216A2"/>
    <w:rPr>
      <w:vertAlign w:val="superscript"/>
    </w:rPr>
  </w:style>
  <w:style w:type="paragraph" w:styleId="ab">
    <w:name w:val="footnote text"/>
    <w:basedOn w:val="a"/>
    <w:link w:val="Char4"/>
    <w:rsid w:val="0062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υποσημείωσης Char"/>
    <w:basedOn w:val="a0"/>
    <w:link w:val="ab"/>
    <w:rsid w:val="006216A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CharChar3Char0">
    <w:name w:val="Char Char3 Char"/>
    <w:basedOn w:val="a"/>
    <w:rsid w:val="006216A2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Oooe2">
    <w:name w:val="Oooe2"/>
    <w:basedOn w:val="a"/>
    <w:next w:val="a"/>
    <w:rsid w:val="00621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20">
    <w:name w:val="Óôõë2"/>
    <w:basedOn w:val="a"/>
    <w:rsid w:val="006216A2"/>
    <w:pPr>
      <w:spacing w:after="0" w:line="240" w:lineRule="auto"/>
    </w:pPr>
    <w:rPr>
      <w:rFonts w:ascii="Times New Roman" w:eastAsia="Calibri" w:hAnsi="Times New Roman" w:cs="Times New Roman"/>
      <w:sz w:val="20"/>
      <w:lang w:eastAsia="el-GR"/>
    </w:rPr>
  </w:style>
  <w:style w:type="paragraph" w:styleId="ac">
    <w:name w:val="List Paragraph"/>
    <w:basedOn w:val="a"/>
    <w:uiPriority w:val="34"/>
    <w:qFormat/>
    <w:rsid w:val="0043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115A-0B85-489A-B972-D68B6344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matina</dc:creator>
  <cp:lastModifiedBy>sotiris</cp:lastModifiedBy>
  <cp:revision>81</cp:revision>
  <cp:lastPrinted>2016-12-23T07:03:00Z</cp:lastPrinted>
  <dcterms:created xsi:type="dcterms:W3CDTF">2016-12-08T21:41:00Z</dcterms:created>
  <dcterms:modified xsi:type="dcterms:W3CDTF">2019-12-27T07:19:00Z</dcterms:modified>
</cp:coreProperties>
</file>